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76" w:rsidRPr="00907730" w:rsidRDefault="00A17E76" w:rsidP="00A17E76">
      <w:pPr>
        <w:spacing w:before="100" w:beforeAutospacing="1" w:after="100" w:afterAutospacing="1" w:line="240" w:lineRule="auto"/>
        <w:jc w:val="center"/>
        <w:outlineLvl w:val="0"/>
        <w:rPr>
          <w:rFonts w:ascii="Arial" w:eastAsia="Times New Roman" w:hAnsi="Arial" w:cs="Arial"/>
          <w:b/>
          <w:bCs/>
          <w:kern w:val="36"/>
          <w:sz w:val="28"/>
          <w:szCs w:val="28"/>
        </w:rPr>
      </w:pPr>
      <w:bookmarkStart w:id="0" w:name="_GoBack"/>
      <w:bookmarkEnd w:id="0"/>
      <w:r w:rsidRPr="00907730">
        <w:rPr>
          <w:rFonts w:ascii="Arial" w:eastAsia="Times New Roman" w:hAnsi="Arial" w:cs="Arial"/>
          <w:b/>
          <w:bCs/>
          <w:kern w:val="36"/>
          <w:sz w:val="28"/>
          <w:szCs w:val="28"/>
        </w:rPr>
        <w:t xml:space="preserve">Hospitality &amp; Tourism </w:t>
      </w:r>
      <w:r w:rsidR="00FA61A3" w:rsidRPr="00907730">
        <w:rPr>
          <w:rFonts w:ascii="Arial" w:eastAsia="Times New Roman" w:hAnsi="Arial" w:cs="Arial"/>
          <w:b/>
          <w:bCs/>
          <w:kern w:val="36"/>
          <w:sz w:val="28"/>
          <w:szCs w:val="28"/>
        </w:rPr>
        <w:t xml:space="preserve">(HOST) </w:t>
      </w:r>
      <w:r w:rsidRPr="00907730">
        <w:rPr>
          <w:rFonts w:ascii="Arial" w:eastAsia="Times New Roman" w:hAnsi="Arial" w:cs="Arial"/>
          <w:b/>
          <w:bCs/>
          <w:kern w:val="36"/>
          <w:sz w:val="28"/>
          <w:szCs w:val="28"/>
        </w:rPr>
        <w:t>Program</w:t>
      </w:r>
    </w:p>
    <w:p w:rsidR="00A17E76" w:rsidRDefault="00A17E76" w:rsidP="00A17E7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noProof/>
        </w:rPr>
        <w:drawing>
          <wp:inline distT="0" distB="0" distL="0" distR="0" wp14:anchorId="6ACCE28F" wp14:editId="511C6A08">
            <wp:extent cx="1514475" cy="1107072"/>
            <wp:effectExtent l="0" t="0" r="0" b="0"/>
            <wp:docPr id="2" name="Picture 2" descr="C:\unzipped\HA_Maui_Logo\HA_Maui_Color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nzipped\HA_Maui_Logo\HA_Maui_ColorLogoSTACK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8945" cy="1117650"/>
                    </a:xfrm>
                    <a:prstGeom prst="rect">
                      <a:avLst/>
                    </a:prstGeom>
                    <a:noFill/>
                    <a:ln>
                      <a:noFill/>
                    </a:ln>
                  </pic:spPr>
                </pic:pic>
              </a:graphicData>
            </a:graphic>
          </wp:inline>
        </w:drawing>
      </w:r>
    </w:p>
    <w:p w:rsidR="004D66DA" w:rsidRPr="00907730" w:rsidRDefault="00D4732E" w:rsidP="004D66DA">
      <w:pPr>
        <w:spacing w:before="100" w:beforeAutospacing="1" w:after="100" w:afterAutospacing="1" w:line="240" w:lineRule="auto"/>
        <w:outlineLvl w:val="0"/>
        <w:rPr>
          <w:rFonts w:ascii="Arial" w:eastAsia="Times New Roman" w:hAnsi="Arial" w:cs="Arial"/>
          <w:b/>
          <w:bCs/>
          <w:kern w:val="36"/>
          <w:sz w:val="24"/>
          <w:szCs w:val="24"/>
          <w:u w:val="single"/>
        </w:rPr>
      </w:pPr>
      <w:r w:rsidRPr="00907730">
        <w:rPr>
          <w:rFonts w:ascii="Arial" w:eastAsia="Times New Roman" w:hAnsi="Arial" w:cs="Arial"/>
          <w:b/>
          <w:bCs/>
          <w:kern w:val="36"/>
          <w:sz w:val="24"/>
          <w:szCs w:val="24"/>
          <w:u w:val="single"/>
        </w:rPr>
        <w:t>Part II. ANALYSIS OF PROGRAM</w:t>
      </w:r>
    </w:p>
    <w:p w:rsidR="00CA1CF1" w:rsidRPr="00907730" w:rsidRDefault="0029425A" w:rsidP="00CA1CF1">
      <w:pPr>
        <w:pStyle w:val="NormalWeb"/>
        <w:spacing w:before="0" w:beforeAutospacing="0" w:after="200" w:afterAutospacing="0"/>
        <w:rPr>
          <w:rFonts w:ascii="Arial" w:hAnsi="Arial" w:cs="Arial"/>
          <w:b/>
          <w:bCs/>
        </w:rPr>
      </w:pPr>
      <w:r w:rsidRPr="00907730">
        <w:rPr>
          <w:rFonts w:ascii="Arial" w:hAnsi="Arial" w:cs="Arial"/>
          <w:b/>
          <w:bCs/>
        </w:rPr>
        <w:t>I</w:t>
      </w:r>
      <w:r w:rsidR="00FA61A3" w:rsidRPr="00907730">
        <w:rPr>
          <w:rFonts w:ascii="Arial" w:hAnsi="Arial" w:cs="Arial"/>
          <w:b/>
          <w:bCs/>
        </w:rPr>
        <w:t>. Program’s Strength</w:t>
      </w:r>
    </w:p>
    <w:p w:rsidR="00FA61A3" w:rsidRPr="00907730" w:rsidRDefault="00877B55" w:rsidP="00877B55">
      <w:pPr>
        <w:pStyle w:val="NormalWeb"/>
        <w:spacing w:before="0" w:beforeAutospacing="0" w:after="200" w:afterAutospacing="0"/>
        <w:rPr>
          <w:rFonts w:ascii="Arial" w:hAnsi="Arial" w:cs="Arial"/>
          <w:b/>
          <w:bCs/>
        </w:rPr>
      </w:pPr>
      <w:r w:rsidRPr="00907730">
        <w:rPr>
          <w:rFonts w:ascii="Arial" w:hAnsi="Arial" w:cs="Arial"/>
          <w:b/>
          <w:bCs/>
        </w:rPr>
        <w:t xml:space="preserve">   A.</w:t>
      </w:r>
      <w:r w:rsidRPr="00907730">
        <w:rPr>
          <w:rFonts w:ascii="Arial" w:hAnsi="Arial" w:cs="Arial"/>
          <w:b/>
          <w:bCs/>
        </w:rPr>
        <w:tab/>
      </w:r>
      <w:r w:rsidR="00FA61A3" w:rsidRPr="00907730">
        <w:rPr>
          <w:rFonts w:ascii="Arial" w:hAnsi="Arial" w:cs="Arial"/>
          <w:b/>
          <w:bCs/>
        </w:rPr>
        <w:t xml:space="preserve">Program Quantitative Indicators - Overall Program Health:  Healthy </w:t>
      </w:r>
    </w:p>
    <w:p w:rsidR="00877B55" w:rsidRPr="00907730" w:rsidRDefault="00877B55" w:rsidP="00CA1CF1">
      <w:pPr>
        <w:pStyle w:val="NormalWeb"/>
        <w:spacing w:before="0" w:beforeAutospacing="0" w:after="200" w:afterAutospacing="0"/>
        <w:rPr>
          <w:rFonts w:ascii="Arial" w:hAnsi="Arial" w:cs="Arial"/>
          <w:b/>
          <w:bCs/>
        </w:rPr>
      </w:pPr>
      <w:r w:rsidRPr="00907730">
        <w:rPr>
          <w:rFonts w:ascii="Arial" w:hAnsi="Arial" w:cs="Arial"/>
          <w:b/>
          <w:bCs/>
        </w:rPr>
        <w:tab/>
        <w:t>Demand Indicators:  Healthy</w:t>
      </w:r>
    </w:p>
    <w:p w:rsidR="005C4A04" w:rsidRPr="00907730" w:rsidRDefault="00FA61A3" w:rsidP="00222117">
      <w:pPr>
        <w:pStyle w:val="NormalWeb"/>
        <w:spacing w:before="0" w:beforeAutospacing="0" w:after="200" w:afterAutospacing="0"/>
        <w:ind w:left="720"/>
        <w:rPr>
          <w:rFonts w:ascii="Arial" w:hAnsi="Arial" w:cs="Arial"/>
        </w:rPr>
      </w:pPr>
      <w:r w:rsidRPr="00907730">
        <w:rPr>
          <w:rFonts w:ascii="Arial" w:hAnsi="Arial" w:cs="Arial"/>
        </w:rPr>
        <w:t xml:space="preserve">Since tourism drives Hawaii’s economic engine, there is consistent employment opportunities in the hospitality and tourism field within our </w:t>
      </w:r>
      <w:r w:rsidR="00CA1CF1" w:rsidRPr="00907730">
        <w:rPr>
          <w:rFonts w:ascii="Arial" w:hAnsi="Arial" w:cs="Arial"/>
        </w:rPr>
        <w:t xml:space="preserve">local </w:t>
      </w:r>
      <w:r w:rsidR="005C4A04" w:rsidRPr="00907730">
        <w:rPr>
          <w:rFonts w:ascii="Arial" w:hAnsi="Arial" w:cs="Arial"/>
        </w:rPr>
        <w:t xml:space="preserve">community and state   </w:t>
      </w:r>
      <w:r w:rsidRPr="00907730">
        <w:rPr>
          <w:rFonts w:ascii="Arial" w:hAnsi="Arial" w:cs="Arial"/>
        </w:rPr>
        <w:t>(</w:t>
      </w:r>
      <w:r w:rsidR="005C4A04" w:rsidRPr="00907730">
        <w:rPr>
          <w:rFonts w:ascii="Arial" w:hAnsi="Arial" w:cs="Arial"/>
        </w:rPr>
        <w:t xml:space="preserve">#1 &amp; </w:t>
      </w:r>
      <w:r w:rsidRPr="00907730">
        <w:rPr>
          <w:rFonts w:ascii="Arial" w:hAnsi="Arial" w:cs="Arial"/>
        </w:rPr>
        <w:t xml:space="preserve">#2). The </w:t>
      </w:r>
      <w:r w:rsidR="00877B55" w:rsidRPr="00907730">
        <w:rPr>
          <w:rFonts w:ascii="Arial" w:hAnsi="Arial" w:cs="Arial"/>
        </w:rPr>
        <w:t xml:space="preserve">number of HOST program graduates </w:t>
      </w:r>
      <w:r w:rsidR="005C4A04" w:rsidRPr="00907730">
        <w:rPr>
          <w:rFonts w:ascii="Arial" w:hAnsi="Arial" w:cs="Arial"/>
        </w:rPr>
        <w:t>in 16-17 (#3) contributes</w:t>
      </w:r>
      <w:r w:rsidR="00CA1CF1" w:rsidRPr="00907730">
        <w:rPr>
          <w:rFonts w:ascii="Arial" w:hAnsi="Arial" w:cs="Arial"/>
        </w:rPr>
        <w:t xml:space="preserve"> to </w:t>
      </w:r>
      <w:r w:rsidR="005C4A04" w:rsidRPr="00907730">
        <w:rPr>
          <w:rFonts w:ascii="Arial" w:hAnsi="Arial" w:cs="Arial"/>
        </w:rPr>
        <w:t xml:space="preserve">a </w:t>
      </w:r>
      <w:r w:rsidR="00CA1CF1" w:rsidRPr="00907730">
        <w:rPr>
          <w:rFonts w:ascii="Arial" w:hAnsi="Arial" w:cs="Arial"/>
        </w:rPr>
        <w:t xml:space="preserve">healthy </w:t>
      </w:r>
      <w:r w:rsidR="005C4A04" w:rsidRPr="00907730">
        <w:rPr>
          <w:rFonts w:ascii="Arial" w:hAnsi="Arial" w:cs="Arial"/>
        </w:rPr>
        <w:t xml:space="preserve">ratio. </w:t>
      </w:r>
      <w:r w:rsidR="00877B55" w:rsidRPr="00907730">
        <w:rPr>
          <w:rFonts w:ascii="Arial" w:hAnsi="Arial" w:cs="Arial"/>
        </w:rPr>
        <w:t xml:space="preserve"> </w:t>
      </w:r>
      <w:r w:rsidR="00CA1CF1" w:rsidRPr="00907730">
        <w:rPr>
          <w:rFonts w:ascii="Arial" w:hAnsi="Arial" w:cs="Arial"/>
        </w:rPr>
        <w:t xml:space="preserve">All graduates </w:t>
      </w:r>
      <w:r w:rsidR="00877B55" w:rsidRPr="00907730">
        <w:rPr>
          <w:rFonts w:ascii="Arial" w:hAnsi="Arial" w:cs="Arial"/>
        </w:rPr>
        <w:t xml:space="preserve">in 2016-2017 are </w:t>
      </w:r>
      <w:r w:rsidR="00CA1CF1" w:rsidRPr="00907730">
        <w:rPr>
          <w:rFonts w:ascii="Arial" w:hAnsi="Arial" w:cs="Arial"/>
        </w:rPr>
        <w:t>currently employed</w:t>
      </w:r>
      <w:r w:rsidR="00877B55" w:rsidRPr="00907730">
        <w:rPr>
          <w:rFonts w:ascii="Arial" w:hAnsi="Arial" w:cs="Arial"/>
        </w:rPr>
        <w:t xml:space="preserve"> in the hospitality and tourism industry. </w:t>
      </w:r>
    </w:p>
    <w:p w:rsidR="005C4A04" w:rsidRPr="00907730" w:rsidRDefault="005C4A04" w:rsidP="00D4732E">
      <w:pPr>
        <w:pStyle w:val="NormalWeb"/>
        <w:spacing w:before="0" w:beforeAutospacing="0" w:after="160" w:afterAutospacing="0"/>
        <w:ind w:left="450" w:hanging="270"/>
        <w:rPr>
          <w:rFonts w:ascii="Arial" w:hAnsi="Arial" w:cs="Arial"/>
          <w:b/>
        </w:rPr>
      </w:pPr>
      <w:r w:rsidRPr="00907730">
        <w:rPr>
          <w:rFonts w:ascii="Arial" w:hAnsi="Arial" w:cs="Arial"/>
          <w:b/>
        </w:rPr>
        <w:t>B.</w:t>
      </w:r>
      <w:r w:rsidRPr="00907730">
        <w:rPr>
          <w:rFonts w:ascii="Arial" w:hAnsi="Arial" w:cs="Arial"/>
          <w:b/>
        </w:rPr>
        <w:tab/>
      </w:r>
      <w:r w:rsidR="00D4732E" w:rsidRPr="00907730">
        <w:rPr>
          <w:rFonts w:ascii="Arial" w:hAnsi="Arial" w:cs="Arial"/>
          <w:b/>
        </w:rPr>
        <w:t xml:space="preserve">   </w:t>
      </w:r>
      <w:r w:rsidRPr="00907730">
        <w:rPr>
          <w:rFonts w:ascii="Arial" w:hAnsi="Arial" w:cs="Arial"/>
          <w:b/>
        </w:rPr>
        <w:t>Effectiveness Indicators:  Healthy</w:t>
      </w:r>
    </w:p>
    <w:p w:rsidR="005C4A04" w:rsidRPr="00907730" w:rsidRDefault="003264C7" w:rsidP="003264C7">
      <w:pPr>
        <w:pStyle w:val="NormalWeb"/>
        <w:spacing w:before="0" w:beforeAutospacing="0" w:after="160" w:afterAutospacing="0"/>
        <w:ind w:left="720"/>
        <w:rPr>
          <w:rFonts w:ascii="Arial" w:hAnsi="Arial" w:cs="Arial"/>
        </w:rPr>
      </w:pPr>
      <w:r w:rsidRPr="00907730">
        <w:rPr>
          <w:rFonts w:ascii="Arial" w:hAnsi="Arial" w:cs="Arial"/>
        </w:rPr>
        <w:t>From the period of 2014-2017, the HOST Program’s successful completion rate (equivalent C or higher) has averaged 77% and persisten</w:t>
      </w:r>
      <w:r w:rsidR="00236A53" w:rsidRPr="00907730">
        <w:rPr>
          <w:rFonts w:ascii="Arial" w:hAnsi="Arial" w:cs="Arial"/>
        </w:rPr>
        <w:t>ce rates from Fall to Spring has</w:t>
      </w:r>
      <w:r w:rsidRPr="00907730">
        <w:rPr>
          <w:rFonts w:ascii="Arial" w:hAnsi="Arial" w:cs="Arial"/>
        </w:rPr>
        <w:t xml:space="preserve"> averaged 72%.  Persistence from Fall to Fall continues to increase; however, more focus is still needed to track students throughout their educational journey in the HOST program</w:t>
      </w:r>
      <w:r w:rsidR="00222117" w:rsidRPr="00907730">
        <w:rPr>
          <w:rFonts w:ascii="Arial" w:hAnsi="Arial" w:cs="Arial"/>
        </w:rPr>
        <w:t xml:space="preserve"> to ensure completion.</w:t>
      </w:r>
    </w:p>
    <w:p w:rsidR="00044B05" w:rsidRPr="00907730" w:rsidRDefault="00044B05" w:rsidP="00044B05">
      <w:pPr>
        <w:spacing w:before="100" w:beforeAutospacing="1" w:after="100" w:afterAutospacing="1" w:line="240" w:lineRule="auto"/>
        <w:rPr>
          <w:rFonts w:ascii="Arial" w:eastAsia="Times New Roman" w:hAnsi="Arial" w:cs="Arial"/>
          <w:b/>
          <w:bCs/>
          <w:sz w:val="24"/>
          <w:szCs w:val="24"/>
        </w:rPr>
      </w:pPr>
      <w:r w:rsidRPr="00907730">
        <w:rPr>
          <w:rFonts w:ascii="Arial" w:eastAsia="Times New Roman" w:hAnsi="Arial" w:cs="Arial"/>
          <w:b/>
          <w:bCs/>
          <w:sz w:val="24"/>
          <w:szCs w:val="24"/>
        </w:rPr>
        <w:t>II</w:t>
      </w:r>
      <w:r w:rsidR="005C4A04" w:rsidRPr="00907730">
        <w:rPr>
          <w:rFonts w:ascii="Arial" w:eastAsia="Times New Roman" w:hAnsi="Arial" w:cs="Arial"/>
          <w:b/>
          <w:bCs/>
          <w:sz w:val="24"/>
          <w:szCs w:val="24"/>
        </w:rPr>
        <w:t>. Program’s Weaknesses</w:t>
      </w:r>
    </w:p>
    <w:p w:rsidR="005C4A04" w:rsidRPr="00907730" w:rsidRDefault="005C4A04" w:rsidP="00D4732E">
      <w:pPr>
        <w:pStyle w:val="ListParagraph"/>
        <w:numPr>
          <w:ilvl w:val="0"/>
          <w:numId w:val="6"/>
        </w:numPr>
        <w:spacing w:before="100" w:beforeAutospacing="1" w:after="100" w:afterAutospacing="1" w:line="240" w:lineRule="auto"/>
        <w:ind w:left="720"/>
        <w:rPr>
          <w:rFonts w:ascii="Arial" w:eastAsia="Times New Roman" w:hAnsi="Arial" w:cs="Arial"/>
          <w:b/>
          <w:bCs/>
          <w:sz w:val="24"/>
          <w:szCs w:val="24"/>
        </w:rPr>
      </w:pPr>
      <w:r w:rsidRPr="00907730">
        <w:rPr>
          <w:rFonts w:ascii="Arial" w:eastAsia="Times New Roman" w:hAnsi="Arial" w:cs="Arial"/>
          <w:b/>
          <w:bCs/>
          <w:sz w:val="24"/>
          <w:szCs w:val="24"/>
        </w:rPr>
        <w:t>Efficiency Indicators</w:t>
      </w:r>
      <w:r w:rsidR="00D07358" w:rsidRPr="00907730">
        <w:rPr>
          <w:rFonts w:ascii="Arial" w:eastAsia="Times New Roman" w:hAnsi="Arial" w:cs="Arial"/>
          <w:b/>
          <w:bCs/>
          <w:sz w:val="24"/>
          <w:szCs w:val="24"/>
        </w:rPr>
        <w:t>:  Cautionary</w:t>
      </w:r>
    </w:p>
    <w:p w:rsidR="005C4A04" w:rsidRPr="00907730" w:rsidRDefault="005C4A04" w:rsidP="00D4732E">
      <w:pPr>
        <w:pStyle w:val="ListParagraph"/>
        <w:spacing w:before="100" w:beforeAutospacing="1" w:after="100" w:afterAutospacing="1" w:line="240" w:lineRule="auto"/>
        <w:rPr>
          <w:rFonts w:ascii="Arial" w:eastAsia="Times New Roman" w:hAnsi="Arial" w:cs="Arial"/>
          <w:sz w:val="24"/>
          <w:szCs w:val="24"/>
        </w:rPr>
      </w:pPr>
      <w:r w:rsidRPr="00907730">
        <w:rPr>
          <w:rFonts w:ascii="Arial" w:eastAsia="Times New Roman" w:hAnsi="Arial" w:cs="Arial"/>
          <w:sz w:val="24"/>
          <w:szCs w:val="24"/>
        </w:rPr>
        <w:t>Due to the decrease in majors since 2014 (average 16% pe</w:t>
      </w:r>
      <w:r w:rsidR="00D4732E" w:rsidRPr="00907730">
        <w:rPr>
          <w:rFonts w:ascii="Arial" w:eastAsia="Times New Roman" w:hAnsi="Arial" w:cs="Arial"/>
          <w:sz w:val="24"/>
          <w:szCs w:val="24"/>
        </w:rPr>
        <w:t xml:space="preserve">r year), the average class size </w:t>
      </w:r>
      <w:r w:rsidRPr="00907730">
        <w:rPr>
          <w:rFonts w:ascii="Arial" w:eastAsia="Times New Roman" w:hAnsi="Arial" w:cs="Arial"/>
          <w:sz w:val="24"/>
          <w:szCs w:val="24"/>
        </w:rPr>
        <w:t xml:space="preserve">and fill rates have dropped and this has impacted the amount of low-enrolled classes.  </w:t>
      </w:r>
    </w:p>
    <w:p w:rsidR="00907730" w:rsidRPr="00907730" w:rsidRDefault="00907730" w:rsidP="00D4732E">
      <w:pPr>
        <w:pStyle w:val="ListParagraph"/>
        <w:spacing w:before="100" w:beforeAutospacing="1" w:after="100" w:afterAutospacing="1" w:line="240" w:lineRule="auto"/>
        <w:rPr>
          <w:rFonts w:ascii="Arial" w:eastAsia="Times New Roman" w:hAnsi="Arial" w:cs="Arial"/>
          <w:sz w:val="24"/>
          <w:szCs w:val="24"/>
        </w:rPr>
      </w:pPr>
      <w:r w:rsidRPr="00907730">
        <w:rPr>
          <w:rFonts w:ascii="Arial" w:hAnsi="Arial" w:cs="Arial"/>
          <w:color w:val="000000"/>
          <w:sz w:val="24"/>
          <w:szCs w:val="24"/>
        </w:rPr>
        <w:t>Specialized classes such as Hospitality Internship Abroad (HOST 290v) and Hospitality and Tourism International Internship (HOST 394v) have a small class size due to the unique nature of the class (i.e. application, agreement between the College and the hosting hotels).</w:t>
      </w:r>
    </w:p>
    <w:p w:rsidR="00D07358" w:rsidRPr="00907730" w:rsidRDefault="00D07358" w:rsidP="00D4732E">
      <w:pPr>
        <w:pStyle w:val="ListParagraph"/>
        <w:spacing w:before="100" w:beforeAutospacing="1" w:after="100" w:afterAutospacing="1" w:line="240" w:lineRule="auto"/>
        <w:ind w:left="1440" w:hanging="1080"/>
        <w:rPr>
          <w:rFonts w:ascii="Arial" w:eastAsia="Times New Roman" w:hAnsi="Arial" w:cs="Arial"/>
          <w:sz w:val="24"/>
          <w:szCs w:val="24"/>
        </w:rPr>
      </w:pPr>
    </w:p>
    <w:p w:rsidR="00907730" w:rsidRDefault="00D07358" w:rsidP="0043756C">
      <w:pPr>
        <w:pStyle w:val="ListParagraph"/>
        <w:spacing w:before="100" w:beforeAutospacing="1" w:after="100" w:afterAutospacing="1" w:line="240" w:lineRule="auto"/>
        <w:rPr>
          <w:rFonts w:ascii="Arial" w:eastAsia="Times New Roman" w:hAnsi="Arial" w:cs="Arial"/>
          <w:i/>
          <w:sz w:val="24"/>
          <w:szCs w:val="24"/>
        </w:rPr>
      </w:pPr>
      <w:r w:rsidRPr="00907730">
        <w:rPr>
          <w:rFonts w:ascii="Arial" w:eastAsia="Times New Roman" w:hAnsi="Arial" w:cs="Arial"/>
          <w:i/>
          <w:sz w:val="24"/>
          <w:szCs w:val="24"/>
        </w:rPr>
        <w:t>The HOST Program</w:t>
      </w:r>
      <w:r w:rsidR="00222117" w:rsidRPr="00907730">
        <w:rPr>
          <w:rFonts w:ascii="Arial" w:eastAsia="Times New Roman" w:hAnsi="Arial" w:cs="Arial"/>
          <w:i/>
          <w:sz w:val="24"/>
          <w:szCs w:val="24"/>
        </w:rPr>
        <w:t xml:space="preserve"> Coordinator</w:t>
      </w:r>
      <w:r w:rsidRPr="00907730">
        <w:rPr>
          <w:rFonts w:ascii="Arial" w:eastAsia="Times New Roman" w:hAnsi="Arial" w:cs="Arial"/>
          <w:i/>
          <w:sz w:val="24"/>
          <w:szCs w:val="24"/>
        </w:rPr>
        <w:t xml:space="preserve"> is currently working o</w:t>
      </w:r>
      <w:r w:rsidR="00D4732E" w:rsidRPr="00907730">
        <w:rPr>
          <w:rFonts w:ascii="Arial" w:eastAsia="Times New Roman" w:hAnsi="Arial" w:cs="Arial"/>
          <w:i/>
          <w:sz w:val="24"/>
          <w:szCs w:val="24"/>
        </w:rPr>
        <w:t xml:space="preserve">n updating an enrollment </w:t>
      </w:r>
    </w:p>
    <w:p w:rsidR="00044B05" w:rsidRDefault="00D4732E" w:rsidP="0043756C">
      <w:pPr>
        <w:pStyle w:val="ListParagraph"/>
        <w:spacing w:before="100" w:beforeAutospacing="1" w:after="100" w:afterAutospacing="1" w:line="240" w:lineRule="auto"/>
        <w:rPr>
          <w:rFonts w:ascii="Arial" w:eastAsia="Times New Roman" w:hAnsi="Arial" w:cs="Arial"/>
          <w:i/>
          <w:sz w:val="24"/>
          <w:szCs w:val="24"/>
        </w:rPr>
      </w:pPr>
      <w:r w:rsidRPr="00907730">
        <w:rPr>
          <w:rFonts w:ascii="Arial" w:eastAsia="Times New Roman" w:hAnsi="Arial" w:cs="Arial"/>
          <w:i/>
          <w:sz w:val="24"/>
          <w:szCs w:val="24"/>
        </w:rPr>
        <w:t xml:space="preserve">management plan </w:t>
      </w:r>
      <w:r w:rsidR="00D07358" w:rsidRPr="00907730">
        <w:rPr>
          <w:rFonts w:ascii="Arial" w:eastAsia="Times New Roman" w:hAnsi="Arial" w:cs="Arial"/>
          <w:i/>
          <w:sz w:val="24"/>
          <w:szCs w:val="24"/>
        </w:rPr>
        <w:t>to increase the amount of majors over the next five years.</w:t>
      </w:r>
    </w:p>
    <w:p w:rsidR="00907730" w:rsidRDefault="00907730" w:rsidP="0043756C">
      <w:pPr>
        <w:pStyle w:val="ListParagraph"/>
        <w:spacing w:before="100" w:beforeAutospacing="1" w:after="100" w:afterAutospacing="1" w:line="240" w:lineRule="auto"/>
        <w:rPr>
          <w:rFonts w:ascii="Arial" w:eastAsia="Times New Roman" w:hAnsi="Arial" w:cs="Arial"/>
          <w:i/>
          <w:sz w:val="24"/>
          <w:szCs w:val="24"/>
        </w:rPr>
      </w:pPr>
    </w:p>
    <w:p w:rsidR="00907730" w:rsidRPr="00907730" w:rsidRDefault="00907730" w:rsidP="0043756C">
      <w:pPr>
        <w:pStyle w:val="ListParagraph"/>
        <w:spacing w:before="100" w:beforeAutospacing="1" w:after="100" w:afterAutospacing="1" w:line="240" w:lineRule="auto"/>
        <w:rPr>
          <w:rFonts w:ascii="Arial" w:eastAsia="Times New Roman" w:hAnsi="Arial" w:cs="Arial"/>
          <w:i/>
          <w:sz w:val="24"/>
          <w:szCs w:val="24"/>
        </w:rPr>
      </w:pPr>
    </w:p>
    <w:p w:rsidR="00CA1CF1" w:rsidRPr="00907730" w:rsidRDefault="0029425A" w:rsidP="00CA1CF1">
      <w:pPr>
        <w:spacing w:before="100" w:beforeAutospacing="1" w:after="100" w:afterAutospacing="1" w:line="240" w:lineRule="auto"/>
        <w:rPr>
          <w:rFonts w:ascii="Arial" w:eastAsia="Times New Roman" w:hAnsi="Arial" w:cs="Arial"/>
          <w:b/>
          <w:bCs/>
          <w:sz w:val="24"/>
          <w:szCs w:val="24"/>
        </w:rPr>
      </w:pPr>
      <w:r w:rsidRPr="00907730">
        <w:rPr>
          <w:rFonts w:ascii="Arial" w:eastAsia="Times New Roman" w:hAnsi="Arial" w:cs="Arial"/>
          <w:b/>
          <w:bCs/>
          <w:sz w:val="24"/>
          <w:szCs w:val="24"/>
        </w:rPr>
        <w:lastRenderedPageBreak/>
        <w:t>III</w:t>
      </w:r>
      <w:r w:rsidR="00D4732E" w:rsidRPr="00907730">
        <w:rPr>
          <w:rFonts w:ascii="Arial" w:eastAsia="Times New Roman" w:hAnsi="Arial" w:cs="Arial"/>
          <w:b/>
          <w:bCs/>
          <w:sz w:val="24"/>
          <w:szCs w:val="24"/>
        </w:rPr>
        <w:t>. Response to Perkins Indicators</w:t>
      </w:r>
    </w:p>
    <w:p w:rsidR="00D4732E" w:rsidRPr="00907730" w:rsidRDefault="00D4732E" w:rsidP="00D4732E">
      <w:pPr>
        <w:pStyle w:val="ListParagraph"/>
        <w:numPr>
          <w:ilvl w:val="0"/>
          <w:numId w:val="4"/>
        </w:numPr>
        <w:spacing w:before="100" w:beforeAutospacing="1" w:after="100" w:afterAutospacing="1" w:line="240" w:lineRule="auto"/>
        <w:ind w:left="810"/>
        <w:rPr>
          <w:rFonts w:ascii="Arial" w:eastAsia="Times New Roman" w:hAnsi="Arial" w:cs="Arial"/>
          <w:b/>
          <w:sz w:val="24"/>
          <w:szCs w:val="24"/>
        </w:rPr>
      </w:pPr>
      <w:r w:rsidRPr="00907730">
        <w:rPr>
          <w:rFonts w:ascii="Arial" w:eastAsia="Times New Roman" w:hAnsi="Arial" w:cs="Arial"/>
          <w:b/>
          <w:sz w:val="24"/>
          <w:szCs w:val="24"/>
        </w:rPr>
        <w:t>1P1 AND 2P1</w:t>
      </w:r>
    </w:p>
    <w:p w:rsidR="00222117" w:rsidRPr="00907730" w:rsidRDefault="0016321D" w:rsidP="00D4732E">
      <w:pPr>
        <w:pStyle w:val="ListParagraph"/>
        <w:spacing w:before="100" w:beforeAutospacing="1" w:after="100" w:afterAutospacing="1" w:line="240" w:lineRule="auto"/>
        <w:ind w:left="810"/>
        <w:rPr>
          <w:rFonts w:ascii="Arial" w:eastAsia="Times New Roman" w:hAnsi="Arial" w:cs="Arial"/>
          <w:sz w:val="24"/>
          <w:szCs w:val="24"/>
        </w:rPr>
      </w:pPr>
      <w:r w:rsidRPr="00907730">
        <w:rPr>
          <w:rFonts w:ascii="Arial" w:eastAsia="Times New Roman" w:hAnsi="Arial" w:cs="Arial"/>
          <w:sz w:val="24"/>
          <w:szCs w:val="24"/>
        </w:rPr>
        <w:t xml:space="preserve">The HOST Program does not meet Perkins Goal Indicators for </w:t>
      </w:r>
      <w:r w:rsidR="00222117" w:rsidRPr="00907730">
        <w:rPr>
          <w:rFonts w:ascii="Arial" w:eastAsia="Times New Roman" w:hAnsi="Arial" w:cs="Arial"/>
          <w:sz w:val="24"/>
          <w:szCs w:val="24"/>
        </w:rPr>
        <w:t xml:space="preserve">1P1 – Technical Skills Attainment and </w:t>
      </w:r>
      <w:r w:rsidRPr="00907730">
        <w:rPr>
          <w:rFonts w:ascii="Arial" w:eastAsia="Times New Roman" w:hAnsi="Arial" w:cs="Arial"/>
          <w:sz w:val="24"/>
          <w:szCs w:val="24"/>
        </w:rPr>
        <w:t>2P1 Completion.  Students in the HOST program most commonly stop out due to economic reasons and gainful employment opportunities that are readily available in the industry.  This has been a constant c</w:t>
      </w:r>
      <w:r w:rsidR="007F65F5" w:rsidRPr="00907730">
        <w:rPr>
          <w:rFonts w:ascii="Arial" w:eastAsia="Times New Roman" w:hAnsi="Arial" w:cs="Arial"/>
          <w:sz w:val="24"/>
          <w:szCs w:val="24"/>
        </w:rPr>
        <w:t>hallenge for the HOST program since</w:t>
      </w:r>
      <w:r w:rsidRPr="00907730">
        <w:rPr>
          <w:rFonts w:ascii="Arial" w:eastAsia="Times New Roman" w:hAnsi="Arial" w:cs="Arial"/>
          <w:sz w:val="24"/>
          <w:szCs w:val="24"/>
        </w:rPr>
        <w:t xml:space="preserve"> for most entry level positions, employers “hire for attitude and train for skill.”</w:t>
      </w:r>
      <w:r w:rsidR="007F65F5" w:rsidRPr="00907730">
        <w:rPr>
          <w:rFonts w:ascii="Arial" w:eastAsia="Times New Roman" w:hAnsi="Arial" w:cs="Arial"/>
          <w:sz w:val="24"/>
          <w:szCs w:val="24"/>
        </w:rPr>
        <w:t xml:space="preserve">  The HOST </w:t>
      </w:r>
      <w:r w:rsidR="00236A53" w:rsidRPr="00907730">
        <w:rPr>
          <w:rFonts w:ascii="Arial" w:eastAsia="Times New Roman" w:hAnsi="Arial" w:cs="Arial"/>
          <w:sz w:val="24"/>
          <w:szCs w:val="24"/>
        </w:rPr>
        <w:t>Program needs to</w:t>
      </w:r>
      <w:r w:rsidR="007F65F5" w:rsidRPr="00907730">
        <w:rPr>
          <w:rFonts w:ascii="Arial" w:eastAsia="Times New Roman" w:hAnsi="Arial" w:cs="Arial"/>
          <w:sz w:val="24"/>
          <w:szCs w:val="24"/>
        </w:rPr>
        <w:t xml:space="preserve"> address this through its enrollment management plan.</w:t>
      </w:r>
    </w:p>
    <w:p w:rsidR="00D4732E" w:rsidRPr="00907730" w:rsidRDefault="00D4732E" w:rsidP="00D4732E">
      <w:pPr>
        <w:pStyle w:val="ListParagraph"/>
        <w:spacing w:before="100" w:beforeAutospacing="1" w:after="100" w:afterAutospacing="1" w:line="240" w:lineRule="auto"/>
        <w:ind w:left="1080"/>
        <w:rPr>
          <w:rFonts w:ascii="Arial" w:eastAsia="Times New Roman" w:hAnsi="Arial" w:cs="Arial"/>
          <w:b/>
          <w:sz w:val="24"/>
          <w:szCs w:val="24"/>
        </w:rPr>
      </w:pPr>
    </w:p>
    <w:p w:rsidR="00D4732E" w:rsidRPr="00907730" w:rsidRDefault="00D4732E" w:rsidP="00D4732E">
      <w:pPr>
        <w:pStyle w:val="ListParagraph"/>
        <w:numPr>
          <w:ilvl w:val="0"/>
          <w:numId w:val="4"/>
        </w:numPr>
        <w:spacing w:before="100" w:beforeAutospacing="1" w:after="100" w:afterAutospacing="1" w:line="240" w:lineRule="auto"/>
        <w:ind w:left="900"/>
        <w:rPr>
          <w:rFonts w:ascii="Arial" w:eastAsia="Times New Roman" w:hAnsi="Arial" w:cs="Arial"/>
          <w:b/>
          <w:sz w:val="24"/>
          <w:szCs w:val="24"/>
        </w:rPr>
      </w:pPr>
      <w:r w:rsidRPr="00907730">
        <w:rPr>
          <w:rFonts w:ascii="Arial" w:eastAsia="Times New Roman" w:hAnsi="Arial" w:cs="Arial"/>
          <w:b/>
          <w:sz w:val="24"/>
          <w:szCs w:val="24"/>
        </w:rPr>
        <w:t>RETENTION OR TRANSFER</w:t>
      </w:r>
    </w:p>
    <w:p w:rsidR="00053CA0" w:rsidRDefault="007F65F5" w:rsidP="00D4732E">
      <w:pPr>
        <w:pStyle w:val="ListParagraph"/>
        <w:spacing w:before="100" w:beforeAutospacing="1" w:after="100" w:afterAutospacing="1" w:line="240" w:lineRule="auto"/>
        <w:ind w:left="900"/>
        <w:rPr>
          <w:rFonts w:ascii="Arial" w:eastAsia="Times New Roman" w:hAnsi="Arial" w:cs="Arial"/>
          <w:sz w:val="24"/>
          <w:szCs w:val="24"/>
        </w:rPr>
      </w:pPr>
      <w:r w:rsidRPr="00907730">
        <w:rPr>
          <w:rFonts w:ascii="Arial" w:eastAsia="Times New Roman" w:hAnsi="Arial" w:cs="Arial"/>
          <w:sz w:val="24"/>
          <w:szCs w:val="24"/>
        </w:rPr>
        <w:t>Student retention or transfer rates are met.  Over the years, an increasing amount of HOST majors are seeking baccalaureate degree opportunities either through the ABIT program or UH West Oahu.</w:t>
      </w:r>
    </w:p>
    <w:p w:rsidR="00907730" w:rsidRPr="00907730" w:rsidRDefault="00907730" w:rsidP="00D4732E">
      <w:pPr>
        <w:pStyle w:val="ListParagraph"/>
        <w:spacing w:before="100" w:beforeAutospacing="1" w:after="100" w:afterAutospacing="1" w:line="240" w:lineRule="auto"/>
        <w:ind w:left="900"/>
        <w:rPr>
          <w:rFonts w:ascii="Arial" w:eastAsia="Times New Roman" w:hAnsi="Arial" w:cs="Arial"/>
          <w:sz w:val="24"/>
          <w:szCs w:val="24"/>
        </w:rPr>
      </w:pPr>
    </w:p>
    <w:p w:rsidR="000753CF" w:rsidRPr="00907730" w:rsidRDefault="000753CF" w:rsidP="000753CF">
      <w:pPr>
        <w:spacing w:before="100" w:beforeAutospacing="1" w:after="100" w:afterAutospacing="1" w:line="240" w:lineRule="auto"/>
        <w:outlineLvl w:val="0"/>
        <w:rPr>
          <w:rFonts w:ascii="Arial" w:eastAsia="Times New Roman" w:hAnsi="Arial" w:cs="Arial"/>
          <w:b/>
          <w:bCs/>
          <w:kern w:val="36"/>
          <w:sz w:val="24"/>
          <w:szCs w:val="24"/>
          <w:u w:val="single"/>
        </w:rPr>
      </w:pPr>
      <w:r w:rsidRPr="00907730">
        <w:rPr>
          <w:rFonts w:ascii="Arial" w:eastAsia="Times New Roman" w:hAnsi="Arial" w:cs="Arial"/>
          <w:b/>
          <w:bCs/>
          <w:kern w:val="36"/>
          <w:sz w:val="24"/>
          <w:szCs w:val="24"/>
          <w:u w:val="single"/>
        </w:rPr>
        <w:t>Par</w:t>
      </w:r>
      <w:r w:rsidR="00D4732E" w:rsidRPr="00907730">
        <w:rPr>
          <w:rFonts w:ascii="Arial" w:eastAsia="Times New Roman" w:hAnsi="Arial" w:cs="Arial"/>
          <w:b/>
          <w:bCs/>
          <w:kern w:val="36"/>
          <w:sz w:val="24"/>
          <w:szCs w:val="24"/>
          <w:u w:val="single"/>
        </w:rPr>
        <w:t>t III. ACTION PLAN</w:t>
      </w:r>
    </w:p>
    <w:p w:rsidR="00AC4378" w:rsidRPr="00907730" w:rsidRDefault="00907730" w:rsidP="00A733E6">
      <w:pPr>
        <w:pStyle w:val="ListParagraph"/>
        <w:numPr>
          <w:ilvl w:val="0"/>
          <w:numId w:val="9"/>
        </w:numPr>
        <w:ind w:left="360"/>
        <w:rPr>
          <w:rFonts w:ascii="Arial" w:hAnsi="Arial" w:cs="Arial"/>
          <w:sz w:val="24"/>
          <w:szCs w:val="24"/>
        </w:rPr>
      </w:pPr>
      <w:r w:rsidRPr="00907730">
        <w:rPr>
          <w:rFonts w:ascii="Arial" w:hAnsi="Arial" w:cs="Arial"/>
          <w:b/>
          <w:sz w:val="24"/>
          <w:szCs w:val="24"/>
        </w:rPr>
        <w:t>CASLO Assessment-Standard 3</w:t>
      </w:r>
      <w:r w:rsidR="00AC4378" w:rsidRPr="00907730">
        <w:rPr>
          <w:rFonts w:ascii="Arial" w:hAnsi="Arial" w:cs="Arial"/>
          <w:b/>
          <w:sz w:val="24"/>
          <w:szCs w:val="24"/>
        </w:rPr>
        <w:t xml:space="preserve">- </w:t>
      </w:r>
      <w:r w:rsidRPr="00907730">
        <w:rPr>
          <w:rFonts w:ascii="Arial" w:hAnsi="Arial" w:cs="Arial"/>
          <w:b/>
          <w:sz w:val="24"/>
          <w:szCs w:val="24"/>
        </w:rPr>
        <w:t>Oral Communication</w:t>
      </w:r>
    </w:p>
    <w:p w:rsidR="00AC4378" w:rsidRPr="00907730" w:rsidRDefault="00656673" w:rsidP="00907730">
      <w:pPr>
        <w:pStyle w:val="ListParagraph"/>
        <w:spacing w:line="240" w:lineRule="auto"/>
        <w:ind w:left="360"/>
        <w:rPr>
          <w:rFonts w:ascii="Arial" w:hAnsi="Arial" w:cs="Arial"/>
          <w:sz w:val="24"/>
          <w:szCs w:val="24"/>
        </w:rPr>
      </w:pPr>
      <w:r w:rsidRPr="00907730">
        <w:rPr>
          <w:rFonts w:ascii="Arial" w:hAnsi="Arial" w:cs="Arial"/>
          <w:sz w:val="24"/>
          <w:szCs w:val="24"/>
        </w:rPr>
        <w:t>On March 22,</w:t>
      </w:r>
      <w:r w:rsidR="00233B22" w:rsidRPr="00907730">
        <w:rPr>
          <w:rFonts w:ascii="Arial" w:hAnsi="Arial" w:cs="Arial"/>
          <w:sz w:val="24"/>
          <w:szCs w:val="24"/>
        </w:rPr>
        <w:t xml:space="preserve"> 2017, </w:t>
      </w:r>
      <w:r w:rsidRPr="00907730">
        <w:rPr>
          <w:rFonts w:ascii="Arial" w:hAnsi="Arial" w:cs="Arial"/>
          <w:sz w:val="24"/>
          <w:szCs w:val="24"/>
        </w:rPr>
        <w:t xml:space="preserve">HOST </w:t>
      </w:r>
      <w:r w:rsidR="00233B22" w:rsidRPr="00907730">
        <w:rPr>
          <w:rFonts w:ascii="Arial" w:hAnsi="Arial" w:cs="Arial"/>
          <w:sz w:val="24"/>
          <w:szCs w:val="24"/>
        </w:rPr>
        <w:t>faculty member</w:t>
      </w:r>
      <w:r w:rsidRPr="00907730">
        <w:rPr>
          <w:rFonts w:ascii="Arial" w:hAnsi="Arial" w:cs="Arial"/>
          <w:sz w:val="24"/>
          <w:szCs w:val="24"/>
        </w:rPr>
        <w:t xml:space="preserve">s Dr. Liping Liu and Lorelle Peros discussed the 2016-2017 </w:t>
      </w:r>
      <w:r w:rsidR="00233B22" w:rsidRPr="00907730">
        <w:rPr>
          <w:rFonts w:ascii="Arial" w:hAnsi="Arial" w:cs="Arial"/>
          <w:sz w:val="24"/>
          <w:szCs w:val="24"/>
        </w:rPr>
        <w:t xml:space="preserve">College-wide Academic Student Learning </w:t>
      </w:r>
      <w:r w:rsidRPr="00907730">
        <w:rPr>
          <w:rFonts w:ascii="Arial" w:hAnsi="Arial" w:cs="Arial"/>
          <w:sz w:val="24"/>
          <w:szCs w:val="24"/>
        </w:rPr>
        <w:t xml:space="preserve">Outcomes (CASLO) assessment of oral communication </w:t>
      </w:r>
      <w:r w:rsidR="00233B22" w:rsidRPr="00907730">
        <w:rPr>
          <w:rFonts w:ascii="Arial" w:hAnsi="Arial" w:cs="Arial"/>
          <w:sz w:val="24"/>
          <w:szCs w:val="24"/>
        </w:rPr>
        <w:t xml:space="preserve">with </w:t>
      </w:r>
      <w:r w:rsidRPr="00907730">
        <w:rPr>
          <w:rFonts w:ascii="Arial" w:hAnsi="Arial" w:cs="Arial"/>
          <w:sz w:val="24"/>
          <w:szCs w:val="24"/>
        </w:rPr>
        <w:t>the HOST</w:t>
      </w:r>
      <w:r w:rsidR="00233B22" w:rsidRPr="00907730">
        <w:rPr>
          <w:rFonts w:ascii="Arial" w:hAnsi="Arial" w:cs="Arial"/>
          <w:sz w:val="24"/>
          <w:szCs w:val="24"/>
        </w:rPr>
        <w:t xml:space="preserve"> Advisory Committee</w:t>
      </w:r>
      <w:r w:rsidRPr="00907730">
        <w:rPr>
          <w:rFonts w:ascii="Arial" w:hAnsi="Arial" w:cs="Arial"/>
          <w:sz w:val="24"/>
          <w:szCs w:val="24"/>
        </w:rPr>
        <w:t>, the UHMC CASLO team (Eric Engh, Celeste Baldwin, Whitney Hashimoto), and HOST students</w:t>
      </w:r>
      <w:r w:rsidR="00233B22" w:rsidRPr="00907730">
        <w:rPr>
          <w:rFonts w:ascii="Arial" w:hAnsi="Arial" w:cs="Arial"/>
          <w:sz w:val="24"/>
          <w:szCs w:val="24"/>
        </w:rPr>
        <w:t xml:space="preserve">.  </w:t>
      </w:r>
      <w:r w:rsidRPr="00907730">
        <w:rPr>
          <w:rFonts w:ascii="Arial" w:hAnsi="Arial" w:cs="Arial"/>
          <w:sz w:val="24"/>
          <w:szCs w:val="24"/>
        </w:rPr>
        <w:t xml:space="preserve">HOST 101 (Introduction to Hospitality &amp; Tourism) was the course that was selected.  Dr. Liu provided </w:t>
      </w:r>
      <w:r w:rsidR="00233B22" w:rsidRPr="00907730">
        <w:rPr>
          <w:rFonts w:ascii="Arial" w:hAnsi="Arial" w:cs="Arial"/>
          <w:sz w:val="24"/>
          <w:szCs w:val="24"/>
        </w:rPr>
        <w:t xml:space="preserve">two </w:t>
      </w:r>
      <w:r w:rsidR="00D4732E" w:rsidRPr="00907730">
        <w:rPr>
          <w:rFonts w:ascii="Arial" w:hAnsi="Arial" w:cs="Arial"/>
          <w:sz w:val="24"/>
          <w:szCs w:val="24"/>
        </w:rPr>
        <w:t xml:space="preserve">video </w:t>
      </w:r>
      <w:r w:rsidR="00233B22" w:rsidRPr="00907730">
        <w:rPr>
          <w:rFonts w:ascii="Arial" w:hAnsi="Arial" w:cs="Arial"/>
          <w:sz w:val="24"/>
          <w:szCs w:val="24"/>
        </w:rPr>
        <w:t>samples of student work (one deemed “exemplary” and one “minimal”) that was used to evaluate the</w:t>
      </w:r>
      <w:r w:rsidRPr="00907730">
        <w:rPr>
          <w:rFonts w:ascii="Arial" w:hAnsi="Arial" w:cs="Arial"/>
          <w:sz w:val="24"/>
          <w:szCs w:val="24"/>
        </w:rPr>
        <w:t xml:space="preserve"> core competencies of oral communication</w:t>
      </w:r>
      <w:r w:rsidR="00233B22" w:rsidRPr="00907730">
        <w:rPr>
          <w:rFonts w:ascii="Arial" w:hAnsi="Arial" w:cs="Arial"/>
          <w:sz w:val="24"/>
          <w:szCs w:val="24"/>
        </w:rPr>
        <w:t>.</w:t>
      </w:r>
    </w:p>
    <w:p w:rsidR="0043756C" w:rsidRPr="00907730" w:rsidRDefault="0043756C" w:rsidP="0043756C">
      <w:pPr>
        <w:pStyle w:val="ListParagraph"/>
        <w:ind w:left="360"/>
        <w:rPr>
          <w:rFonts w:ascii="Arial" w:hAnsi="Arial" w:cs="Arial"/>
          <w:sz w:val="24"/>
          <w:szCs w:val="24"/>
        </w:rPr>
      </w:pPr>
    </w:p>
    <w:p w:rsidR="00233B22" w:rsidRPr="00907730" w:rsidRDefault="00656673" w:rsidP="0043756C">
      <w:pPr>
        <w:pStyle w:val="ListParagraph"/>
        <w:ind w:left="360"/>
        <w:rPr>
          <w:rFonts w:ascii="Arial" w:hAnsi="Arial" w:cs="Arial"/>
          <w:sz w:val="24"/>
          <w:szCs w:val="24"/>
        </w:rPr>
      </w:pPr>
      <w:r w:rsidRPr="00907730">
        <w:rPr>
          <w:rFonts w:ascii="Arial" w:hAnsi="Arial" w:cs="Arial"/>
          <w:sz w:val="24"/>
          <w:szCs w:val="24"/>
        </w:rPr>
        <w:t>The c</w:t>
      </w:r>
      <w:r w:rsidR="00233B22" w:rsidRPr="00907730">
        <w:rPr>
          <w:rFonts w:ascii="Arial" w:hAnsi="Arial" w:cs="Arial"/>
          <w:sz w:val="24"/>
          <w:szCs w:val="24"/>
        </w:rPr>
        <w:t xml:space="preserve">ommittee </w:t>
      </w:r>
      <w:r w:rsidRPr="00907730">
        <w:rPr>
          <w:rFonts w:ascii="Arial" w:hAnsi="Arial" w:cs="Arial"/>
          <w:sz w:val="24"/>
          <w:szCs w:val="24"/>
        </w:rPr>
        <w:t xml:space="preserve">provided insight and </w:t>
      </w:r>
      <w:r w:rsidR="00236A53" w:rsidRPr="00907730">
        <w:rPr>
          <w:rFonts w:ascii="Arial" w:hAnsi="Arial" w:cs="Arial"/>
          <w:sz w:val="24"/>
          <w:szCs w:val="24"/>
        </w:rPr>
        <w:t xml:space="preserve">recommendations:  </w:t>
      </w:r>
    </w:p>
    <w:p w:rsidR="00656673" w:rsidRPr="00907730" w:rsidRDefault="00656673" w:rsidP="00233B22">
      <w:pPr>
        <w:pStyle w:val="ListParagraph"/>
        <w:ind w:left="1440"/>
        <w:rPr>
          <w:rFonts w:ascii="Arial" w:hAnsi="Arial" w:cs="Arial"/>
          <w:sz w:val="24"/>
          <w:szCs w:val="24"/>
        </w:rPr>
      </w:pPr>
    </w:p>
    <w:p w:rsidR="00D4732E" w:rsidRPr="00907730" w:rsidRDefault="00D4732E" w:rsidP="0043756C">
      <w:pPr>
        <w:pStyle w:val="ListParagraph"/>
        <w:numPr>
          <w:ilvl w:val="0"/>
          <w:numId w:val="6"/>
        </w:numPr>
        <w:ind w:left="990" w:hanging="450"/>
        <w:rPr>
          <w:rFonts w:ascii="Arial" w:hAnsi="Arial" w:cs="Arial"/>
          <w:sz w:val="24"/>
          <w:szCs w:val="24"/>
        </w:rPr>
      </w:pPr>
      <w:r w:rsidRPr="00907730">
        <w:rPr>
          <w:rFonts w:ascii="Arial" w:hAnsi="Arial" w:cs="Arial"/>
          <w:sz w:val="24"/>
          <w:szCs w:val="24"/>
        </w:rPr>
        <w:t>The most immediate, relevant skills are that of communication (not presentation). Students entering the workforce will need to have conversational skills including interviewing skills and listening skills to be effective in the hospitality industry. They will need to be able to communicate their thoughts clearly across a wide range of audiences both internally and externally.</w:t>
      </w:r>
    </w:p>
    <w:p w:rsidR="0043756C" w:rsidRPr="00907730" w:rsidRDefault="0043756C" w:rsidP="0043756C">
      <w:pPr>
        <w:pStyle w:val="ListParagraph"/>
        <w:ind w:left="990"/>
        <w:rPr>
          <w:rFonts w:ascii="Arial" w:hAnsi="Arial" w:cs="Arial"/>
          <w:sz w:val="24"/>
          <w:szCs w:val="24"/>
        </w:rPr>
      </w:pPr>
    </w:p>
    <w:p w:rsidR="00D4732E" w:rsidRPr="00907730" w:rsidRDefault="00D4732E" w:rsidP="0043756C">
      <w:pPr>
        <w:pStyle w:val="ListParagraph"/>
        <w:numPr>
          <w:ilvl w:val="0"/>
          <w:numId w:val="6"/>
        </w:numPr>
        <w:ind w:left="990" w:hanging="450"/>
        <w:rPr>
          <w:rFonts w:ascii="Arial" w:hAnsi="Arial" w:cs="Arial"/>
          <w:sz w:val="24"/>
          <w:szCs w:val="24"/>
        </w:rPr>
      </w:pPr>
      <w:r w:rsidRPr="00907730">
        <w:rPr>
          <w:rFonts w:ascii="Arial" w:hAnsi="Arial" w:cs="Arial"/>
          <w:sz w:val="24"/>
          <w:szCs w:val="24"/>
        </w:rPr>
        <w:t>In addition to the written evaluation/feedback on student's oral presentation, instructor may consider providing feedback face to face.</w:t>
      </w:r>
    </w:p>
    <w:p w:rsidR="0043756C" w:rsidRPr="00907730" w:rsidRDefault="0043756C" w:rsidP="0043756C">
      <w:pPr>
        <w:pStyle w:val="ListParagraph"/>
        <w:rPr>
          <w:rFonts w:ascii="Arial" w:hAnsi="Arial" w:cs="Arial"/>
          <w:sz w:val="24"/>
          <w:szCs w:val="24"/>
        </w:rPr>
      </w:pPr>
    </w:p>
    <w:p w:rsidR="00D4732E" w:rsidRPr="00907730" w:rsidRDefault="00D4732E" w:rsidP="0043756C">
      <w:pPr>
        <w:pStyle w:val="ListParagraph"/>
        <w:numPr>
          <w:ilvl w:val="0"/>
          <w:numId w:val="6"/>
        </w:numPr>
        <w:ind w:left="990" w:hanging="450"/>
        <w:rPr>
          <w:rFonts w:ascii="Arial" w:hAnsi="Arial" w:cs="Arial"/>
          <w:sz w:val="24"/>
          <w:szCs w:val="24"/>
        </w:rPr>
      </w:pPr>
      <w:r w:rsidRPr="00907730">
        <w:rPr>
          <w:rFonts w:ascii="Arial" w:hAnsi="Arial" w:cs="Arial"/>
          <w:sz w:val="24"/>
          <w:szCs w:val="24"/>
        </w:rPr>
        <w:t>Students should be able to do "practice runs" before conducting their final presentation -- either in front of other students in their class or peers.</w:t>
      </w:r>
    </w:p>
    <w:p w:rsidR="0043756C" w:rsidRPr="00907730" w:rsidRDefault="0043756C" w:rsidP="0043756C">
      <w:pPr>
        <w:pStyle w:val="ListParagraph"/>
        <w:rPr>
          <w:rFonts w:ascii="Arial" w:hAnsi="Arial" w:cs="Arial"/>
          <w:sz w:val="24"/>
          <w:szCs w:val="24"/>
        </w:rPr>
      </w:pPr>
    </w:p>
    <w:p w:rsidR="00D4732E" w:rsidRPr="00907730" w:rsidRDefault="00D4732E" w:rsidP="0043756C">
      <w:pPr>
        <w:pStyle w:val="ListParagraph"/>
        <w:numPr>
          <w:ilvl w:val="0"/>
          <w:numId w:val="6"/>
        </w:numPr>
        <w:ind w:left="990" w:hanging="450"/>
        <w:rPr>
          <w:rFonts w:ascii="Arial" w:hAnsi="Arial" w:cs="Arial"/>
          <w:sz w:val="24"/>
          <w:szCs w:val="24"/>
        </w:rPr>
      </w:pPr>
      <w:r w:rsidRPr="00907730">
        <w:rPr>
          <w:rFonts w:ascii="Arial" w:hAnsi="Arial" w:cs="Arial"/>
          <w:sz w:val="24"/>
          <w:szCs w:val="24"/>
        </w:rPr>
        <w:lastRenderedPageBreak/>
        <w:t xml:space="preserve">Continue to provide oral communication opportunities in various classes to those students who shy away from public speaking. Patiently and constructively encourage them to participate in class activities, such as Tourism News Minute, role play, case studies, group discussions, etc. </w:t>
      </w:r>
    </w:p>
    <w:p w:rsidR="008A5A26" w:rsidRPr="00907730" w:rsidRDefault="008A5A26" w:rsidP="008A5A26">
      <w:pPr>
        <w:pStyle w:val="ListParagraph"/>
        <w:rPr>
          <w:rFonts w:ascii="Arial" w:hAnsi="Arial" w:cs="Arial"/>
          <w:sz w:val="24"/>
          <w:szCs w:val="24"/>
        </w:rPr>
      </w:pPr>
    </w:p>
    <w:p w:rsidR="00D4732E" w:rsidRDefault="00D4732E" w:rsidP="0043756C">
      <w:pPr>
        <w:pStyle w:val="ListParagraph"/>
        <w:numPr>
          <w:ilvl w:val="0"/>
          <w:numId w:val="6"/>
        </w:numPr>
        <w:ind w:left="990" w:hanging="450"/>
        <w:rPr>
          <w:rFonts w:ascii="Arial" w:hAnsi="Arial" w:cs="Arial"/>
          <w:sz w:val="24"/>
          <w:szCs w:val="24"/>
        </w:rPr>
      </w:pPr>
      <w:r w:rsidRPr="00907730">
        <w:rPr>
          <w:rFonts w:ascii="Arial" w:hAnsi="Arial" w:cs="Arial"/>
          <w:sz w:val="24"/>
          <w:szCs w:val="24"/>
        </w:rPr>
        <w:t>Expand on every day communication practices - both verbal and non-verbal.</w:t>
      </w:r>
    </w:p>
    <w:p w:rsidR="00907730" w:rsidRPr="00907730" w:rsidRDefault="00907730" w:rsidP="00907730">
      <w:pPr>
        <w:pStyle w:val="ListParagraph"/>
        <w:rPr>
          <w:rFonts w:ascii="Arial" w:hAnsi="Arial" w:cs="Arial"/>
          <w:sz w:val="24"/>
          <w:szCs w:val="24"/>
        </w:rPr>
      </w:pPr>
    </w:p>
    <w:p w:rsidR="00D4732E" w:rsidRPr="00907730" w:rsidRDefault="00D4732E" w:rsidP="0043756C">
      <w:pPr>
        <w:pStyle w:val="ListParagraph"/>
        <w:numPr>
          <w:ilvl w:val="0"/>
          <w:numId w:val="6"/>
        </w:numPr>
        <w:ind w:left="990" w:hanging="450"/>
        <w:rPr>
          <w:rFonts w:ascii="Arial" w:hAnsi="Arial" w:cs="Arial"/>
          <w:sz w:val="24"/>
          <w:szCs w:val="24"/>
        </w:rPr>
      </w:pPr>
      <w:r w:rsidRPr="00907730">
        <w:rPr>
          <w:rFonts w:ascii="Arial" w:hAnsi="Arial" w:cs="Arial"/>
          <w:sz w:val="24"/>
          <w:szCs w:val="24"/>
        </w:rPr>
        <w:t xml:space="preserve">HOST classes should add portions of oral communication to curriculum, instead of waiting for students to take the needed classes (i.e. Speech 151 or Business Communication 130). </w:t>
      </w:r>
    </w:p>
    <w:p w:rsidR="008A5A26" w:rsidRPr="00907730" w:rsidRDefault="008A5A26" w:rsidP="008A5A26">
      <w:pPr>
        <w:pStyle w:val="ListParagraph"/>
        <w:ind w:left="990"/>
        <w:rPr>
          <w:rFonts w:ascii="Arial" w:hAnsi="Arial" w:cs="Arial"/>
          <w:sz w:val="24"/>
          <w:szCs w:val="24"/>
        </w:rPr>
      </w:pPr>
    </w:p>
    <w:p w:rsidR="00D4732E" w:rsidRPr="00907730" w:rsidRDefault="00D4732E" w:rsidP="0043756C">
      <w:pPr>
        <w:pStyle w:val="ListParagraph"/>
        <w:numPr>
          <w:ilvl w:val="0"/>
          <w:numId w:val="6"/>
        </w:numPr>
        <w:ind w:left="990" w:hanging="450"/>
        <w:rPr>
          <w:rFonts w:ascii="Arial" w:hAnsi="Arial" w:cs="Arial"/>
          <w:sz w:val="24"/>
          <w:szCs w:val="24"/>
        </w:rPr>
      </w:pPr>
      <w:r w:rsidRPr="00907730">
        <w:rPr>
          <w:rFonts w:ascii="Arial" w:hAnsi="Arial" w:cs="Arial"/>
          <w:sz w:val="24"/>
          <w:szCs w:val="24"/>
        </w:rPr>
        <w:t xml:space="preserve">More is better. The more students are forced to stand up in front of the class and present to their instructor and their peers, the more comfortable they will be overall with oral communication skills. </w:t>
      </w:r>
    </w:p>
    <w:p w:rsidR="008A5A26" w:rsidRPr="00907730" w:rsidRDefault="008A5A26" w:rsidP="008A5A26">
      <w:pPr>
        <w:pStyle w:val="ListParagraph"/>
        <w:rPr>
          <w:rFonts w:ascii="Arial" w:hAnsi="Arial" w:cs="Arial"/>
          <w:sz w:val="24"/>
          <w:szCs w:val="24"/>
        </w:rPr>
      </w:pPr>
    </w:p>
    <w:p w:rsidR="00D4732E" w:rsidRPr="00907730" w:rsidRDefault="00D4732E" w:rsidP="0043756C">
      <w:pPr>
        <w:pStyle w:val="ListParagraph"/>
        <w:numPr>
          <w:ilvl w:val="0"/>
          <w:numId w:val="6"/>
        </w:numPr>
        <w:ind w:left="990" w:hanging="450"/>
        <w:rPr>
          <w:rFonts w:ascii="Arial" w:hAnsi="Arial" w:cs="Arial"/>
          <w:sz w:val="24"/>
          <w:szCs w:val="24"/>
        </w:rPr>
      </w:pPr>
      <w:r w:rsidRPr="00907730">
        <w:rPr>
          <w:rFonts w:ascii="Arial" w:hAnsi="Arial" w:cs="Arial"/>
          <w:sz w:val="24"/>
          <w:szCs w:val="24"/>
        </w:rPr>
        <w:t xml:space="preserve">Practice presenting without penalty. </w:t>
      </w:r>
    </w:p>
    <w:p w:rsidR="008A5A26" w:rsidRPr="00907730" w:rsidRDefault="008A5A26" w:rsidP="008A5A26">
      <w:pPr>
        <w:pStyle w:val="ListParagraph"/>
        <w:rPr>
          <w:rFonts w:ascii="Arial" w:hAnsi="Arial" w:cs="Arial"/>
          <w:sz w:val="24"/>
          <w:szCs w:val="24"/>
        </w:rPr>
      </w:pPr>
    </w:p>
    <w:p w:rsidR="00D4732E" w:rsidRPr="00907730" w:rsidRDefault="00D4732E" w:rsidP="0043756C">
      <w:pPr>
        <w:pStyle w:val="ListParagraph"/>
        <w:numPr>
          <w:ilvl w:val="0"/>
          <w:numId w:val="6"/>
        </w:numPr>
        <w:ind w:left="990" w:hanging="450"/>
        <w:rPr>
          <w:rFonts w:ascii="Arial" w:hAnsi="Arial" w:cs="Arial"/>
          <w:sz w:val="24"/>
          <w:szCs w:val="24"/>
        </w:rPr>
      </w:pPr>
      <w:r w:rsidRPr="00907730">
        <w:rPr>
          <w:rFonts w:ascii="Arial" w:hAnsi="Arial" w:cs="Arial"/>
          <w:sz w:val="24"/>
          <w:szCs w:val="24"/>
        </w:rPr>
        <w:t xml:space="preserve">Continue to involve the advisory committees. </w:t>
      </w:r>
    </w:p>
    <w:p w:rsidR="008A5A26" w:rsidRPr="00907730" w:rsidRDefault="008A5A26" w:rsidP="008A5A26">
      <w:pPr>
        <w:pStyle w:val="ListParagraph"/>
        <w:rPr>
          <w:rFonts w:ascii="Arial" w:hAnsi="Arial" w:cs="Arial"/>
          <w:sz w:val="24"/>
          <w:szCs w:val="24"/>
        </w:rPr>
      </w:pPr>
    </w:p>
    <w:p w:rsidR="008A5A26" w:rsidRPr="00907730" w:rsidRDefault="00D4732E" w:rsidP="008A5A26">
      <w:pPr>
        <w:pStyle w:val="ListParagraph"/>
        <w:numPr>
          <w:ilvl w:val="0"/>
          <w:numId w:val="6"/>
        </w:numPr>
        <w:ind w:left="990" w:hanging="450"/>
        <w:rPr>
          <w:rFonts w:ascii="Arial" w:hAnsi="Arial" w:cs="Arial"/>
          <w:sz w:val="24"/>
          <w:szCs w:val="24"/>
        </w:rPr>
      </w:pPr>
      <w:r w:rsidRPr="00907730">
        <w:rPr>
          <w:rFonts w:ascii="Arial" w:hAnsi="Arial" w:cs="Arial"/>
          <w:sz w:val="24"/>
          <w:szCs w:val="24"/>
        </w:rPr>
        <w:t xml:space="preserve">Continue to solicit feedback based upon industry standards and the requirements to achieve/maintain employment within the chosen field. </w:t>
      </w:r>
    </w:p>
    <w:p w:rsidR="008A5A26" w:rsidRPr="00907730" w:rsidRDefault="008A5A26" w:rsidP="008A5A26">
      <w:pPr>
        <w:pStyle w:val="ListParagraph"/>
        <w:rPr>
          <w:rFonts w:ascii="Arial" w:hAnsi="Arial" w:cs="Arial"/>
          <w:sz w:val="24"/>
          <w:szCs w:val="24"/>
        </w:rPr>
      </w:pPr>
    </w:p>
    <w:p w:rsidR="00D4732E" w:rsidRPr="00907730" w:rsidRDefault="00D4732E" w:rsidP="0043756C">
      <w:pPr>
        <w:pStyle w:val="ListParagraph"/>
        <w:numPr>
          <w:ilvl w:val="0"/>
          <w:numId w:val="6"/>
        </w:numPr>
        <w:ind w:left="990" w:hanging="450"/>
        <w:rPr>
          <w:rFonts w:ascii="Arial" w:hAnsi="Arial" w:cs="Arial"/>
          <w:sz w:val="24"/>
          <w:szCs w:val="24"/>
        </w:rPr>
      </w:pPr>
      <w:r w:rsidRPr="00907730">
        <w:rPr>
          <w:rFonts w:ascii="Arial" w:hAnsi="Arial" w:cs="Arial"/>
          <w:sz w:val="24"/>
          <w:szCs w:val="24"/>
        </w:rPr>
        <w:t xml:space="preserve">Continuous evaluations of oral communication skills in all courses is the best practice. </w:t>
      </w:r>
    </w:p>
    <w:p w:rsidR="00D4732E" w:rsidRPr="00907730" w:rsidRDefault="00907730" w:rsidP="008A5A26">
      <w:pPr>
        <w:rPr>
          <w:rFonts w:ascii="Arial" w:hAnsi="Arial" w:cs="Arial"/>
          <w:sz w:val="24"/>
          <w:szCs w:val="24"/>
        </w:rPr>
      </w:pPr>
      <w:r w:rsidRPr="00907730">
        <w:rPr>
          <w:rFonts w:ascii="Arial" w:hAnsi="Arial" w:cs="Arial"/>
          <w:color w:val="000000"/>
          <w:sz w:val="24"/>
          <w:szCs w:val="24"/>
        </w:rPr>
        <w:t>HOST faculty have integrated these recommendations within the curricula.   </w:t>
      </w:r>
      <w:r w:rsidRPr="00907730">
        <w:rPr>
          <w:rFonts w:ascii="Arial" w:hAnsi="Arial" w:cs="Arial"/>
          <w:color w:val="0B5394"/>
          <w:sz w:val="24"/>
          <w:szCs w:val="24"/>
        </w:rPr>
        <w:t>F</w:t>
      </w:r>
      <w:r w:rsidRPr="00907730">
        <w:rPr>
          <w:rFonts w:ascii="Arial" w:hAnsi="Arial" w:cs="Arial"/>
          <w:color w:val="000000"/>
          <w:sz w:val="24"/>
          <w:szCs w:val="24"/>
        </w:rPr>
        <w:t xml:space="preserve">or example, in the </w:t>
      </w:r>
      <w:r w:rsidRPr="00907730">
        <w:rPr>
          <w:rFonts w:ascii="Arial" w:hAnsi="Arial" w:cs="Arial"/>
          <w:i/>
          <w:iCs/>
          <w:color w:val="000000"/>
          <w:sz w:val="24"/>
          <w:szCs w:val="24"/>
        </w:rPr>
        <w:t>HOST 101 Introduction to Hospitality &amp; Tourism</w:t>
      </w:r>
      <w:r w:rsidRPr="00907730">
        <w:rPr>
          <w:rFonts w:ascii="Arial" w:hAnsi="Arial" w:cs="Arial"/>
          <w:color w:val="000000"/>
          <w:sz w:val="24"/>
          <w:szCs w:val="24"/>
        </w:rPr>
        <w:t xml:space="preserve"> class, in addition to the Chapter Presentation and Term Project Presentation by students, an Event Management Presentation has been added to the class schedule since Spring 2017.  Students are asked to attend an event, conduct an interview with the event manager(s)/planner(s), document the event and interview and report back to class by giving a 20-minute oral presentation.  The instructor provides instantaneous feedback for the students' presentation.   </w:t>
      </w:r>
    </w:p>
    <w:p w:rsidR="008A5A26" w:rsidRPr="00907730" w:rsidRDefault="008A5A26" w:rsidP="008A5A26">
      <w:pPr>
        <w:rPr>
          <w:rFonts w:ascii="Arial" w:hAnsi="Arial" w:cs="Arial"/>
          <w:b/>
          <w:sz w:val="24"/>
          <w:szCs w:val="24"/>
        </w:rPr>
      </w:pPr>
      <w:r w:rsidRPr="00907730">
        <w:rPr>
          <w:rFonts w:ascii="Arial" w:hAnsi="Arial" w:cs="Arial"/>
          <w:b/>
          <w:sz w:val="24"/>
          <w:szCs w:val="24"/>
        </w:rPr>
        <w:t>II. ACPHA Accreditation Self-Study (Submitted November 2017)</w:t>
      </w:r>
    </w:p>
    <w:p w:rsidR="008A5A26" w:rsidRPr="00907730" w:rsidRDefault="008A5A26" w:rsidP="008A5A26">
      <w:pPr>
        <w:ind w:left="360"/>
        <w:rPr>
          <w:rFonts w:ascii="Arial" w:hAnsi="Arial" w:cs="Arial"/>
          <w:sz w:val="24"/>
          <w:szCs w:val="24"/>
        </w:rPr>
      </w:pPr>
      <w:r w:rsidRPr="00907730">
        <w:rPr>
          <w:rFonts w:ascii="Arial" w:hAnsi="Arial" w:cs="Arial"/>
          <w:sz w:val="24"/>
          <w:szCs w:val="24"/>
        </w:rPr>
        <w:t>The HOST Program submitted its reaffirmation of accreditation self-study report in November 2017.  The self-study included a comprehensive report and analysis of the following standards:</w:t>
      </w:r>
    </w:p>
    <w:p w:rsidR="008A5A26" w:rsidRPr="00907730" w:rsidRDefault="008A5A26" w:rsidP="00236A53">
      <w:pPr>
        <w:pStyle w:val="ListParagraph"/>
        <w:numPr>
          <w:ilvl w:val="0"/>
          <w:numId w:val="10"/>
        </w:numPr>
        <w:ind w:left="900" w:hanging="180"/>
        <w:rPr>
          <w:rFonts w:ascii="Arial" w:hAnsi="Arial" w:cs="Arial"/>
          <w:sz w:val="24"/>
          <w:szCs w:val="24"/>
        </w:rPr>
      </w:pPr>
      <w:r w:rsidRPr="00907730">
        <w:rPr>
          <w:rFonts w:ascii="Arial" w:hAnsi="Arial" w:cs="Arial"/>
          <w:sz w:val="24"/>
          <w:szCs w:val="24"/>
        </w:rPr>
        <w:t>Mission and Outcomes</w:t>
      </w:r>
    </w:p>
    <w:p w:rsidR="008A5A26" w:rsidRPr="00907730" w:rsidRDefault="008A5A26" w:rsidP="00236A53">
      <w:pPr>
        <w:pStyle w:val="ListParagraph"/>
        <w:numPr>
          <w:ilvl w:val="0"/>
          <w:numId w:val="10"/>
        </w:numPr>
        <w:ind w:left="900" w:hanging="180"/>
        <w:rPr>
          <w:rFonts w:ascii="Arial" w:hAnsi="Arial" w:cs="Arial"/>
          <w:sz w:val="24"/>
          <w:szCs w:val="24"/>
        </w:rPr>
      </w:pPr>
      <w:r w:rsidRPr="00907730">
        <w:rPr>
          <w:rFonts w:ascii="Arial" w:hAnsi="Arial" w:cs="Arial"/>
          <w:sz w:val="24"/>
          <w:szCs w:val="24"/>
        </w:rPr>
        <w:t>Administration and Governance</w:t>
      </w:r>
    </w:p>
    <w:p w:rsidR="008A5A26" w:rsidRPr="00907730" w:rsidRDefault="008A5A26" w:rsidP="00236A53">
      <w:pPr>
        <w:pStyle w:val="ListParagraph"/>
        <w:numPr>
          <w:ilvl w:val="0"/>
          <w:numId w:val="10"/>
        </w:numPr>
        <w:ind w:left="900" w:hanging="180"/>
        <w:rPr>
          <w:rFonts w:ascii="Arial" w:hAnsi="Arial" w:cs="Arial"/>
          <w:sz w:val="24"/>
          <w:szCs w:val="24"/>
        </w:rPr>
      </w:pPr>
      <w:r w:rsidRPr="00907730">
        <w:rPr>
          <w:rFonts w:ascii="Arial" w:hAnsi="Arial" w:cs="Arial"/>
          <w:sz w:val="24"/>
          <w:szCs w:val="24"/>
        </w:rPr>
        <w:t>Planning</w:t>
      </w:r>
    </w:p>
    <w:p w:rsidR="008A5A26" w:rsidRPr="00907730" w:rsidRDefault="008A5A26" w:rsidP="00236A53">
      <w:pPr>
        <w:pStyle w:val="ListParagraph"/>
        <w:numPr>
          <w:ilvl w:val="0"/>
          <w:numId w:val="10"/>
        </w:numPr>
        <w:ind w:left="900" w:hanging="180"/>
        <w:rPr>
          <w:rFonts w:ascii="Arial" w:hAnsi="Arial" w:cs="Arial"/>
          <w:sz w:val="24"/>
          <w:szCs w:val="24"/>
        </w:rPr>
      </w:pPr>
      <w:r w:rsidRPr="00907730">
        <w:rPr>
          <w:rFonts w:ascii="Arial" w:hAnsi="Arial" w:cs="Arial"/>
          <w:sz w:val="24"/>
          <w:szCs w:val="24"/>
        </w:rPr>
        <w:t>Assurance of Student Learning</w:t>
      </w:r>
    </w:p>
    <w:p w:rsidR="008A5A26" w:rsidRPr="00907730" w:rsidRDefault="008A5A26" w:rsidP="00236A53">
      <w:pPr>
        <w:pStyle w:val="ListParagraph"/>
        <w:numPr>
          <w:ilvl w:val="0"/>
          <w:numId w:val="10"/>
        </w:numPr>
        <w:ind w:left="900" w:hanging="180"/>
        <w:rPr>
          <w:rFonts w:ascii="Arial" w:hAnsi="Arial" w:cs="Arial"/>
          <w:sz w:val="24"/>
          <w:szCs w:val="24"/>
        </w:rPr>
      </w:pPr>
      <w:r w:rsidRPr="00907730">
        <w:rPr>
          <w:rFonts w:ascii="Arial" w:hAnsi="Arial" w:cs="Arial"/>
          <w:sz w:val="24"/>
          <w:szCs w:val="24"/>
        </w:rPr>
        <w:t>Curriculum</w:t>
      </w:r>
    </w:p>
    <w:p w:rsidR="008A5A26" w:rsidRPr="00907730" w:rsidRDefault="008A5A26" w:rsidP="00236A53">
      <w:pPr>
        <w:pStyle w:val="ListParagraph"/>
        <w:numPr>
          <w:ilvl w:val="0"/>
          <w:numId w:val="10"/>
        </w:numPr>
        <w:ind w:left="900" w:hanging="180"/>
        <w:rPr>
          <w:rFonts w:ascii="Arial" w:hAnsi="Arial" w:cs="Arial"/>
          <w:sz w:val="24"/>
          <w:szCs w:val="24"/>
        </w:rPr>
      </w:pPr>
      <w:r w:rsidRPr="00907730">
        <w:rPr>
          <w:rFonts w:ascii="Arial" w:hAnsi="Arial" w:cs="Arial"/>
          <w:sz w:val="24"/>
          <w:szCs w:val="24"/>
        </w:rPr>
        <w:t>Instructional Resources</w:t>
      </w:r>
    </w:p>
    <w:p w:rsidR="008A5A26" w:rsidRPr="00907730" w:rsidRDefault="008A5A26" w:rsidP="00236A53">
      <w:pPr>
        <w:pStyle w:val="ListParagraph"/>
        <w:numPr>
          <w:ilvl w:val="0"/>
          <w:numId w:val="10"/>
        </w:numPr>
        <w:ind w:left="900" w:hanging="180"/>
        <w:rPr>
          <w:rFonts w:ascii="Arial" w:hAnsi="Arial" w:cs="Arial"/>
          <w:sz w:val="24"/>
          <w:szCs w:val="24"/>
        </w:rPr>
      </w:pPr>
      <w:r w:rsidRPr="00907730">
        <w:rPr>
          <w:rFonts w:ascii="Arial" w:hAnsi="Arial" w:cs="Arial"/>
          <w:sz w:val="24"/>
          <w:szCs w:val="24"/>
        </w:rPr>
        <w:t>Student Support Services</w:t>
      </w:r>
    </w:p>
    <w:p w:rsidR="008A5A26" w:rsidRPr="00907730" w:rsidRDefault="008A5A26" w:rsidP="00236A53">
      <w:pPr>
        <w:pStyle w:val="ListParagraph"/>
        <w:numPr>
          <w:ilvl w:val="0"/>
          <w:numId w:val="10"/>
        </w:numPr>
        <w:ind w:left="900" w:hanging="180"/>
        <w:rPr>
          <w:rFonts w:ascii="Arial" w:hAnsi="Arial" w:cs="Arial"/>
          <w:sz w:val="24"/>
          <w:szCs w:val="24"/>
        </w:rPr>
      </w:pPr>
      <w:r w:rsidRPr="00907730">
        <w:rPr>
          <w:rFonts w:ascii="Arial" w:hAnsi="Arial" w:cs="Arial"/>
          <w:sz w:val="24"/>
          <w:szCs w:val="24"/>
        </w:rPr>
        <w:t>Physical and Learning Resources</w:t>
      </w:r>
    </w:p>
    <w:p w:rsidR="008A5A26" w:rsidRPr="00907730" w:rsidRDefault="008A5A26" w:rsidP="00236A53">
      <w:pPr>
        <w:pStyle w:val="ListParagraph"/>
        <w:numPr>
          <w:ilvl w:val="0"/>
          <w:numId w:val="10"/>
        </w:numPr>
        <w:ind w:left="900" w:hanging="180"/>
        <w:rPr>
          <w:rFonts w:ascii="Arial" w:hAnsi="Arial" w:cs="Arial"/>
          <w:sz w:val="24"/>
          <w:szCs w:val="24"/>
        </w:rPr>
      </w:pPr>
      <w:r w:rsidRPr="00907730">
        <w:rPr>
          <w:rFonts w:ascii="Arial" w:hAnsi="Arial" w:cs="Arial"/>
          <w:sz w:val="24"/>
          <w:szCs w:val="24"/>
        </w:rPr>
        <w:t>Financial Resources</w:t>
      </w:r>
    </w:p>
    <w:p w:rsidR="008A5A26" w:rsidRPr="00907730" w:rsidRDefault="008A5A26" w:rsidP="008A5A26">
      <w:pPr>
        <w:pStyle w:val="ListParagraph"/>
        <w:ind w:left="900"/>
        <w:rPr>
          <w:rFonts w:ascii="Arial" w:hAnsi="Arial" w:cs="Arial"/>
          <w:sz w:val="24"/>
          <w:szCs w:val="24"/>
        </w:rPr>
      </w:pPr>
    </w:p>
    <w:p w:rsidR="00201D5A" w:rsidRPr="00907730" w:rsidRDefault="008A5A26" w:rsidP="00907730">
      <w:pPr>
        <w:pStyle w:val="ListParagraph"/>
        <w:ind w:left="360"/>
        <w:rPr>
          <w:rFonts w:ascii="Arial" w:hAnsi="Arial" w:cs="Arial"/>
          <w:sz w:val="24"/>
          <w:szCs w:val="24"/>
        </w:rPr>
      </w:pPr>
      <w:r w:rsidRPr="00907730">
        <w:rPr>
          <w:rFonts w:ascii="Arial" w:hAnsi="Arial" w:cs="Arial"/>
          <w:sz w:val="24"/>
          <w:szCs w:val="24"/>
        </w:rPr>
        <w:t>Specific strengths, weaknesses, and action plans for each standard were identified and discussed in the document.  The HOST Program faculty are actively working toward achieving the goals stated in the action plans.</w:t>
      </w:r>
    </w:p>
    <w:p w:rsidR="00AC4378" w:rsidRPr="00907730" w:rsidRDefault="00AC4378" w:rsidP="00236A53">
      <w:pPr>
        <w:rPr>
          <w:rFonts w:ascii="Arial" w:eastAsia="Times New Roman" w:hAnsi="Arial" w:cs="Arial"/>
          <w:b/>
          <w:bCs/>
          <w:kern w:val="36"/>
          <w:sz w:val="24"/>
          <w:szCs w:val="24"/>
        </w:rPr>
      </w:pPr>
    </w:p>
    <w:p w:rsidR="00432409" w:rsidRPr="00CF6320" w:rsidRDefault="00432409" w:rsidP="00432409">
      <w:pPr>
        <w:pBdr>
          <w:bottom w:val="dotted" w:sz="6" w:space="4" w:color="BEBEBE"/>
        </w:pBdr>
        <w:shd w:val="clear" w:color="auto" w:fill="FFFFFF"/>
        <w:spacing w:before="150" w:after="75" w:line="240" w:lineRule="auto"/>
        <w:outlineLvl w:val="1"/>
        <w:rPr>
          <w:rFonts w:ascii="Arial" w:eastAsia="Times New Roman" w:hAnsi="Arial" w:cs="Arial"/>
          <w:b/>
          <w:bCs/>
          <w:color w:val="000000"/>
          <w:sz w:val="24"/>
          <w:szCs w:val="24"/>
          <w:u w:val="single"/>
        </w:rPr>
      </w:pPr>
      <w:bookmarkStart w:id="1" w:name="p4"/>
      <w:r w:rsidRPr="00CF6320">
        <w:rPr>
          <w:rFonts w:ascii="Arial" w:eastAsia="Times New Roman" w:hAnsi="Arial" w:cs="Arial"/>
          <w:b/>
          <w:bCs/>
          <w:color w:val="000000"/>
          <w:sz w:val="24"/>
          <w:szCs w:val="24"/>
          <w:u w:val="single"/>
        </w:rPr>
        <w:t>Part IV. R</w:t>
      </w:r>
      <w:bookmarkEnd w:id="1"/>
      <w:r w:rsidR="008A5A26" w:rsidRPr="00CF6320">
        <w:rPr>
          <w:rFonts w:ascii="Arial" w:eastAsia="Times New Roman" w:hAnsi="Arial" w:cs="Arial"/>
          <w:b/>
          <w:bCs/>
          <w:color w:val="000000"/>
          <w:sz w:val="24"/>
          <w:szCs w:val="24"/>
          <w:u w:val="single"/>
        </w:rPr>
        <w:t>ESOURCE IMPLICATIONS</w:t>
      </w:r>
    </w:p>
    <w:p w:rsidR="00233B22" w:rsidRPr="00907730" w:rsidRDefault="00233B22" w:rsidP="00233B22">
      <w:pPr>
        <w:spacing w:after="200" w:line="276" w:lineRule="auto"/>
        <w:ind w:left="720"/>
        <w:contextualSpacing/>
        <w:rPr>
          <w:rFonts w:ascii="Arial" w:eastAsia="Calibri" w:hAnsi="Arial" w:cs="Arial"/>
        </w:rPr>
      </w:pPr>
      <w:r w:rsidRPr="00907730">
        <w:rPr>
          <w:rFonts w:ascii="Arial" w:eastAsia="Calibri" w:hAnsi="Arial" w:cs="Arial"/>
        </w:rPr>
        <w:t>List of top three resource requests (IV):</w:t>
      </w:r>
    </w:p>
    <w:p w:rsidR="00233B22" w:rsidRPr="00907730" w:rsidRDefault="003B7A8F" w:rsidP="00233B22">
      <w:pPr>
        <w:spacing w:after="200" w:line="276" w:lineRule="auto"/>
        <w:ind w:left="720"/>
        <w:contextualSpacing/>
        <w:rPr>
          <w:rFonts w:ascii="Arial" w:eastAsia="Calibri" w:hAnsi="Arial" w:cs="Arial"/>
          <w:sz w:val="24"/>
          <w:szCs w:val="24"/>
        </w:rPr>
      </w:pPr>
      <w:r w:rsidRPr="00907730">
        <w:rPr>
          <w:rFonts w:ascii="Arial" w:eastAsia="Calibri" w:hAnsi="Arial" w:cs="Arial"/>
          <w:sz w:val="24"/>
          <w:szCs w:val="24"/>
        </w:rPr>
        <w:t>After construction funds to develop the Hospitality Academy of Maui are requested in July 2018, t</w:t>
      </w:r>
      <w:r w:rsidR="008A5A26" w:rsidRPr="00907730">
        <w:rPr>
          <w:rFonts w:ascii="Arial" w:eastAsia="Calibri" w:hAnsi="Arial" w:cs="Arial"/>
          <w:sz w:val="24"/>
          <w:szCs w:val="24"/>
        </w:rPr>
        <w:t xml:space="preserve">he HOST Program will </w:t>
      </w:r>
      <w:r w:rsidRPr="00907730">
        <w:rPr>
          <w:rFonts w:ascii="Arial" w:eastAsia="Calibri" w:hAnsi="Arial" w:cs="Arial"/>
          <w:sz w:val="24"/>
          <w:szCs w:val="24"/>
        </w:rPr>
        <w:t>request funding for a property management system for the training center.</w:t>
      </w:r>
    </w:p>
    <w:p w:rsidR="003B7A8F" w:rsidRPr="00907730" w:rsidRDefault="003B7A8F" w:rsidP="00233B22">
      <w:pPr>
        <w:spacing w:after="200" w:line="276" w:lineRule="auto"/>
        <w:ind w:left="720"/>
        <w:contextualSpacing/>
        <w:rPr>
          <w:rFonts w:ascii="Arial" w:eastAsia="Calibri" w:hAnsi="Arial" w:cs="Arial"/>
          <w:sz w:val="24"/>
          <w:szCs w:val="24"/>
        </w:rPr>
      </w:pPr>
    </w:p>
    <w:p w:rsidR="005C0CFA" w:rsidRPr="00907730" w:rsidRDefault="005C0CFA">
      <w:pPr>
        <w:rPr>
          <w:rFonts w:ascii="Arial" w:hAnsi="Arial" w:cs="Arial"/>
          <w:sz w:val="24"/>
          <w:szCs w:val="24"/>
        </w:rPr>
      </w:pPr>
    </w:p>
    <w:sectPr w:rsidR="005C0CFA" w:rsidRPr="00907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3525"/>
    <w:multiLevelType w:val="hybridMultilevel"/>
    <w:tmpl w:val="1074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376E3"/>
    <w:multiLevelType w:val="hybridMultilevel"/>
    <w:tmpl w:val="55FCF75E"/>
    <w:lvl w:ilvl="0" w:tplc="427622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0275C8"/>
    <w:multiLevelType w:val="hybridMultilevel"/>
    <w:tmpl w:val="90A6A7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26627"/>
    <w:multiLevelType w:val="hybridMultilevel"/>
    <w:tmpl w:val="BD7A9F04"/>
    <w:lvl w:ilvl="0" w:tplc="912CD834">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14496"/>
    <w:multiLevelType w:val="hybridMultilevel"/>
    <w:tmpl w:val="10B8C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222BBE"/>
    <w:multiLevelType w:val="hybridMultilevel"/>
    <w:tmpl w:val="D544425E"/>
    <w:lvl w:ilvl="0" w:tplc="FA96EC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6B2CEB"/>
    <w:multiLevelType w:val="hybridMultilevel"/>
    <w:tmpl w:val="77768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DF6E60"/>
    <w:multiLevelType w:val="hybridMultilevel"/>
    <w:tmpl w:val="808AD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472D03"/>
    <w:multiLevelType w:val="hybridMultilevel"/>
    <w:tmpl w:val="EC4E0B6C"/>
    <w:lvl w:ilvl="0" w:tplc="9686385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095370"/>
    <w:multiLevelType w:val="hybridMultilevel"/>
    <w:tmpl w:val="1A2C70F4"/>
    <w:lvl w:ilvl="0" w:tplc="4862260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7"/>
  </w:num>
  <w:num w:numId="6">
    <w:abstractNumId w:val="4"/>
  </w:num>
  <w:num w:numId="7">
    <w:abstractNumId w:val="5"/>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FA"/>
    <w:rsid w:val="000276A1"/>
    <w:rsid w:val="00044B05"/>
    <w:rsid w:val="00053CA0"/>
    <w:rsid w:val="000753CF"/>
    <w:rsid w:val="000B7AEA"/>
    <w:rsid w:val="0011578D"/>
    <w:rsid w:val="0016321D"/>
    <w:rsid w:val="00195C30"/>
    <w:rsid w:val="00201D5A"/>
    <w:rsid w:val="00222117"/>
    <w:rsid w:val="00233B22"/>
    <w:rsid w:val="002356AD"/>
    <w:rsid w:val="00236A53"/>
    <w:rsid w:val="00241F36"/>
    <w:rsid w:val="002816CF"/>
    <w:rsid w:val="0029425A"/>
    <w:rsid w:val="002A480D"/>
    <w:rsid w:val="003264C7"/>
    <w:rsid w:val="003866BE"/>
    <w:rsid w:val="003B7A8F"/>
    <w:rsid w:val="003F2973"/>
    <w:rsid w:val="003F4894"/>
    <w:rsid w:val="00432409"/>
    <w:rsid w:val="0043756C"/>
    <w:rsid w:val="004D2645"/>
    <w:rsid w:val="004D66DA"/>
    <w:rsid w:val="005C0CFA"/>
    <w:rsid w:val="005C4A04"/>
    <w:rsid w:val="00656673"/>
    <w:rsid w:val="00743FD8"/>
    <w:rsid w:val="007C3432"/>
    <w:rsid w:val="007F65F5"/>
    <w:rsid w:val="00877B55"/>
    <w:rsid w:val="008A5A26"/>
    <w:rsid w:val="008C6037"/>
    <w:rsid w:val="00907730"/>
    <w:rsid w:val="00960A64"/>
    <w:rsid w:val="00A17E76"/>
    <w:rsid w:val="00A203A3"/>
    <w:rsid w:val="00A733E6"/>
    <w:rsid w:val="00A75E5F"/>
    <w:rsid w:val="00AC4378"/>
    <w:rsid w:val="00AD1F03"/>
    <w:rsid w:val="00B0780D"/>
    <w:rsid w:val="00CA1CF1"/>
    <w:rsid w:val="00CF6320"/>
    <w:rsid w:val="00D07358"/>
    <w:rsid w:val="00D4732E"/>
    <w:rsid w:val="00EE459C"/>
    <w:rsid w:val="00F562E6"/>
    <w:rsid w:val="00FA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C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4378"/>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20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C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4378"/>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20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0215">
      <w:bodyDiv w:val="1"/>
      <w:marLeft w:val="0"/>
      <w:marRight w:val="0"/>
      <w:marTop w:val="0"/>
      <w:marBottom w:val="0"/>
      <w:divBdr>
        <w:top w:val="none" w:sz="0" w:space="0" w:color="auto"/>
        <w:left w:val="none" w:sz="0" w:space="0" w:color="auto"/>
        <w:bottom w:val="none" w:sz="0" w:space="0" w:color="auto"/>
        <w:right w:val="none" w:sz="0" w:space="0" w:color="auto"/>
      </w:divBdr>
    </w:div>
    <w:div w:id="165629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Hawaii Maui College</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Vierra</dc:creator>
  <cp:lastModifiedBy>David Grooms</cp:lastModifiedBy>
  <cp:revision>2</cp:revision>
  <dcterms:created xsi:type="dcterms:W3CDTF">2018-02-09T19:03:00Z</dcterms:created>
  <dcterms:modified xsi:type="dcterms:W3CDTF">2018-02-09T19:03:00Z</dcterms:modified>
</cp:coreProperties>
</file>